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Ind w:w="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bookmarkStart w:id="0" w:name="_GoBack"/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572952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6272F">
              <w:rPr>
                <w:bCs/>
              </w:rPr>
            </w:r>
            <w:r w:rsidR="00C6272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</w:t>
            </w:r>
            <w:r>
              <w:t>I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72F">
              <w:fldChar w:fldCharType="separate"/>
            </w:r>
            <w:r>
              <w:fldChar w:fldCharType="end"/>
            </w:r>
            <w:r>
              <w:t xml:space="preserve"> II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72F">
              <w:fldChar w:fldCharType="separate"/>
            </w:r>
            <w:r>
              <w:fldChar w:fldCharType="end"/>
            </w:r>
            <w:r>
              <w:t xml:space="preserve"> III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72F">
              <w:fldChar w:fldCharType="separate"/>
            </w:r>
            <w:r>
              <w:fldChar w:fldCharType="end"/>
            </w:r>
            <w:r>
              <w:t xml:space="preserve"> IV</w:t>
            </w:r>
            <w:r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1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5170A9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9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6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C6272F" w:rsidTr="000E7C3B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4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2"/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=Zahl30+Zahl31+Zahl32+Zahl34+Zahl35+Zahl36+Zahl37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Zahl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3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Ind w:w="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2B6383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6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6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7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C6272F">
              <w:rPr>
                <w:sz w:val="24"/>
                <w:szCs w:val="24"/>
              </w:rPr>
            </w:r>
            <w:r w:rsidR="00C6272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8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9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2B6383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A9" w:rsidRDefault="005170A9">
      <w:r>
        <w:separator/>
      </w:r>
    </w:p>
  </w:endnote>
  <w:endnote w:type="continuationSeparator" w:id="0">
    <w:p w:rsidR="005170A9" w:rsidRDefault="005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Anlage_8_Streckenmeldung_Quartal_V_2013-08-30.docx</w:t>
    </w:r>
    <w:r>
      <w:rPr>
        <w:sz w:val="12"/>
        <w:szCs w:val="12"/>
      </w:rPr>
      <w:fldChar w:fldCharType="end"/>
    </w:r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C6272F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C6272F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A9" w:rsidRDefault="005170A9">
      <w:r>
        <w:separator/>
      </w:r>
    </w:p>
  </w:footnote>
  <w:footnote w:type="continuationSeparator" w:id="0">
    <w:p w:rsidR="005170A9" w:rsidRDefault="0051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/6cjHqkZNVayWcx4aNj5AyEYE=" w:salt="cK4tiy3NkAG07AgU14iD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8"/>
    <w:rsid w:val="002543B1"/>
    <w:rsid w:val="00267A9A"/>
    <w:rsid w:val="002B6383"/>
    <w:rsid w:val="003D46F8"/>
    <w:rsid w:val="005170A9"/>
    <w:rsid w:val="00572952"/>
    <w:rsid w:val="00762794"/>
    <w:rsid w:val="009017CE"/>
    <w:rsid w:val="00921C40"/>
    <w:rsid w:val="00C6272F"/>
    <w:rsid w:val="00D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6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6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subject/>
  <dc:creator>ehrhardt</dc:creator>
  <cp:keywords/>
  <dc:description/>
  <cp:lastModifiedBy>Ehrhardt, Stefan (MULEWF)</cp:lastModifiedBy>
  <cp:revision>5</cp:revision>
  <cp:lastPrinted>2011-04-07T09:00:00Z</cp:lastPrinted>
  <dcterms:created xsi:type="dcterms:W3CDTF">2013-08-30T12:21:00Z</dcterms:created>
  <dcterms:modified xsi:type="dcterms:W3CDTF">2014-02-07T13:32:00Z</dcterms:modified>
</cp:coreProperties>
</file>